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647-т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146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left="0" w:right="0"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146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Шурышкарском районе тарифов на техническую воду для расчетов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 потребителями села Горки, села Лопхари, села Азовы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муниципального образования муниципальный округ Шурышкарский район Ямало-Ненецкого автономного округа 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964" w:right="567" w:bottom="68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146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51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04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285,09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285,09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337,83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337,83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359,59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334,55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334,55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334,55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382,00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339,38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339,38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7.2021 по 31.12.2021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61,84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63,39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2024-12-23T09:03:57Z</dcterms:modified>
</cp:coreProperties>
</file>